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7E84"/>
          <w:sz w:val="16"/>
        </w:rPr>
        <w:t>QUIAMO · BRIEF KIT</w:t>
      </w:r>
    </w:p>
    <w:p>
      <w:pPr>
        <w:pStyle w:val="Heading1"/>
      </w:pPr>
      <w:r>
        <w:t>Rebrand brief</w:t>
      </w:r>
    </w:p>
    <w:p>
      <w:r>
        <w:rPr>
          <w:color w:val="6F6760"/>
        </w:rPr>
        <w:t>Use this when you are considering a new name, identity or positioning. It prevents the expensive mistake of changing the logo when the real problem is the product, the price or the sales story. The questions force you to separate what is broken about the brand from what is broken about the business.</w:t>
      </w:r>
    </w:p>
    <w:tbl>
      <w:tblPr>
        <w:tblStyle w:val="TableGrid"/>
        <w:tblW w:type="auto" w:w="0"/>
        <w:tblLook w:firstColumn="1" w:firstRow="1" w:lastColumn="0" w:lastRow="0" w:noHBand="0" w:noVBand="1" w:val="04A0"/>
      </w:tblPr>
      <w:tblGrid>
        <w:gridCol w:w="4706"/>
        <w:gridCol w:w="4706"/>
      </w:tblGrid>
      <w:tr>
        <w:tc>
          <w:tcPr>
            <w:tcW w:type="dxa" w:w="2835"/>
            <w:shd w:val="clear" w:color="auto" w:fill="F0EEE9"/>
          </w:tcPr>
          <w:p>
            <w:r>
              <w:t>Company</w:t>
            </w:r>
          </w:p>
        </w:tc>
        <w:tc>
          <w:tcPr>
            <w:tcW w:type="dxa" w:w="6576"/>
          </w:tcPr>
          <w:p/>
        </w:tc>
      </w:tr>
      <w:tr>
        <w:tc>
          <w:tcPr>
            <w:tcW w:type="dxa" w:w="2835"/>
            <w:shd w:val="clear" w:color="auto" w:fill="F0EEE9"/>
          </w:tcPr>
          <w:p>
            <w:r>
              <w:t>Prepared by</w:t>
            </w:r>
          </w:p>
        </w:tc>
        <w:tc>
          <w:tcPr>
            <w:tcW w:type="dxa" w:w="6576"/>
          </w:tcPr>
          <w:p/>
        </w:tc>
      </w:tr>
      <w:tr>
        <w:tc>
          <w:tcPr>
            <w:tcW w:type="dxa" w:w="2835"/>
            <w:shd w:val="clear" w:color="auto" w:fill="F0EEE9"/>
          </w:tcPr>
          <w:p>
            <w:r>
              <w:t>Date</w:t>
            </w:r>
          </w:p>
        </w:tc>
        <w:tc>
          <w:tcPr>
            <w:tcW w:type="dxa" w:w="6576"/>
          </w:tcPr>
          <w:p/>
        </w:tc>
      </w:tr>
      <w:tr>
        <w:tc>
          <w:tcPr>
            <w:tcW w:type="dxa" w:w="2835"/>
            <w:shd w:val="clear" w:color="auto" w:fill="F0EEE9"/>
          </w:tcPr>
          <w:p>
            <w:r>
              <w:t>Decision owner (who signs off)</w:t>
            </w:r>
          </w:p>
        </w:tc>
        <w:tc>
          <w:tcPr>
            <w:tcW w:type="dxa" w:w="6576"/>
          </w:tcPr>
          <w:p/>
        </w:tc>
      </w:tr>
    </w:tbl>
    <w:p>
      <w:pPr>
        <w:pStyle w:val="Heading2"/>
      </w:pPr>
      <w:r>
        <w:t>1. Why change now</w:t>
      </w:r>
    </w:p>
    <w:p>
      <w:pPr>
        <w:pStyle w:val="ListBullet"/>
      </w:pPr>
      <w:r>
        <w:t>What has changed in the business, market or audience that the current brand no longer fits?</w:t>
      </w:r>
    </w:p>
    <w:p>
      <w:pPr>
        <w:pStyle w:val="ListBullet"/>
      </w:pPr>
      <w:r>
        <w:t>What evidence do you have: lost deals, research, recruitment problems, confusion?</w:t>
      </w:r>
    </w:p>
    <w:p>
      <w:pPr>
        <w:pStyle w:val="ListBullet"/>
      </w:pPr>
      <w:r>
        <w:t>What happens if you do nothing for two more years?</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If the reason is 'we are bored of the logo', stop here. Customers see your brand far less than you do and rarely share the boredom.</w:t>
      </w:r>
    </w:p>
    <w:p>
      <w:r>
        <w:rPr>
          <w:b/>
          <w:color w:val="E4674F"/>
        </w:rPr>
        <w:t xml:space="preserve">Example  </w:t>
      </w:r>
      <w:r>
        <w:rPr>
          <w:i/>
        </w:rPr>
        <w:t>Sahyadri Controls began as a panel builder and now earns 60% of revenue from software. Prospects keep filing us under hardware vendors, and three software deals were lost in 2026 for that reason.</w:t>
      </w:r>
    </w:p>
    <w:p>
      <w:pPr>
        <w:pStyle w:val="Heading2"/>
      </w:pPr>
      <w:r>
        <w:t>2. What must be true in the market</w:t>
      </w:r>
    </w:p>
    <w:p>
      <w:pPr>
        <w:pStyle w:val="ListBullet"/>
      </w:pPr>
      <w:r>
        <w:t>What has to be true about customers and competitors for the new brand to work?</w:t>
      </w:r>
    </w:p>
    <w:p>
      <w:pPr>
        <w:pStyle w:val="ListBullet"/>
      </w:pPr>
      <w:r>
        <w:t>Which of these are proven, and which are assumptions?</w:t>
      </w:r>
    </w:p>
    <w:p>
      <w:pPr>
        <w:pStyle w:val="ListBullet"/>
      </w:pPr>
      <w:r>
        <w:t>How could you test the riskiest assumption cheaply before committing?</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List assumptions plainly and mark each as known or guessed. The guessed ones are where a rebrand quietly fails a year later.</w:t>
      </w:r>
    </w:p>
    <w:p>
      <w:r>
        <w:rPr>
          <w:b/>
          <w:color w:val="E4674F"/>
        </w:rPr>
        <w:t xml:space="preserve">Example  </w:t>
      </w:r>
      <w:r>
        <w:rPr>
          <w:i/>
        </w:rPr>
        <w:t>Must be true: buyers will consider an Indian firm for plant software. Known: two global firms already hold that position. Guessed: that IT heads, not plant heads, now decide. Test with ten customer interviews.</w:t>
      </w:r>
    </w:p>
    <w:p>
      <w:pPr>
        <w:pStyle w:val="Heading2"/>
      </w:pPr>
      <w:r>
        <w:t>3. What to keep</w:t>
      </w:r>
    </w:p>
    <w:p>
      <w:pPr>
        <w:pStyle w:val="ListBullet"/>
      </w:pPr>
      <w:r>
        <w:t>Which parts of the current brand carry real recognition or goodwill?</w:t>
      </w:r>
    </w:p>
    <w:p>
      <w:pPr>
        <w:pStyle w:val="ListBullet"/>
      </w:pPr>
      <w:r>
        <w:t>What do customers, staff and partners say they would miss?</w:t>
      </w:r>
    </w:p>
    <w:p>
      <w:pPr>
        <w:pStyle w:val="ListBullet"/>
      </w:pPr>
      <w:r>
        <w:t>Which existing assets (name, colour, symbol, tagline) should survive?</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Ask your sales team and three loyal customers what they would miss before anyone sketches anything. Equity you throw away is expensive to rebuild.</w:t>
      </w:r>
    </w:p>
    <w:p>
      <w:r>
        <w:rPr>
          <w:b/>
          <w:color w:val="E4674F"/>
        </w:rPr>
        <w:t xml:space="preserve">Example  </w:t>
      </w:r>
      <w:r>
        <w:rPr>
          <w:i/>
        </w:rPr>
        <w:t>Keep: the name Sahyadri, which customers trust and which has 22 years of search history. Open to change: the gear-wheel symbol, the tagline and the colour palette.</w:t>
      </w:r>
    </w:p>
    <w:p>
      <w:pPr>
        <w:pStyle w:val="Heading2"/>
      </w:pPr>
      <w:r>
        <w:t>4. Audience and what they believe now</w:t>
      </w:r>
    </w:p>
    <w:p>
      <w:pPr>
        <w:pStyle w:val="ListBullet"/>
      </w:pPr>
      <w:r>
        <w:t>Who are the two or three audiences that matter most, in order?</w:t>
      </w:r>
    </w:p>
    <w:p>
      <w:pPr>
        <w:pStyle w:val="ListBullet"/>
      </w:pPr>
      <w:r>
        <w:t>What does each believe about you today?</w:t>
      </w:r>
    </w:p>
    <w:p>
      <w:pPr>
        <w:pStyle w:val="ListBullet"/>
      </w:pPr>
      <w:r>
        <w:t>What should each believe in three years?</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Rank audiences. A rebrand that tries to win customers, recruits and investors equally will usually serve none of them well.</w:t>
      </w:r>
    </w:p>
    <w:p>
      <w:r>
        <w:rPr>
          <w:b/>
          <w:color w:val="E4674F"/>
        </w:rPr>
        <w:t xml:space="preserve">Example  </w:t>
      </w:r>
      <w:r>
        <w:rPr>
          <w:i/>
        </w:rPr>
        <w:t>1. IT and operations heads at mid-size plants: see us as panel builders; should see a software partner. 2. Engineering graduates: barely know us; should see a modern product company.</w:t>
      </w:r>
    </w:p>
    <w:p>
      <w:pPr>
        <w:pStyle w:val="Heading2"/>
      </w:pPr>
      <w:r>
        <w:t>5. Positioning and proposition</w:t>
      </w:r>
    </w:p>
    <w:p>
      <w:pPr>
        <w:pStyle w:val="ListBullet"/>
      </w:pPr>
      <w:r>
        <w:t>In one sentence, what do you want to be known for?</w:t>
      </w:r>
    </w:p>
    <w:p>
      <w:pPr>
        <w:pStyle w:val="ListBullet"/>
      </w:pPr>
      <w:r>
        <w:t>What can you say that a competitor cannot?</w:t>
      </w:r>
    </w:p>
    <w:p>
      <w:pPr>
        <w:pStyle w:val="ListBullet"/>
      </w:pPr>
      <w:r>
        <w:t>What will you stop saying or doing as a result?</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Positioning means giving something up. If nothing is dropped from your offer or story, you have described an ambition.</w:t>
      </w:r>
    </w:p>
    <w:p>
      <w:r>
        <w:rPr>
          <w:b/>
          <w:color w:val="E4674F"/>
        </w:rPr>
        <w:t xml:space="preserve">Example  </w:t>
      </w:r>
      <w:r>
        <w:rPr>
          <w:i/>
        </w:rPr>
        <w:t>Known for: plant software built by people who wire plants. Only we can say: our engineers have installed 3,000 panels. We stop leading with panel-building in sales decks.</w:t>
      </w:r>
    </w:p>
    <w:p>
      <w:pPr>
        <w:pStyle w:val="Heading2"/>
      </w:pPr>
      <w:r>
        <w:t>6. Scope and deliverables</w:t>
      </w:r>
    </w:p>
    <w:p>
      <w:pPr>
        <w:pStyle w:val="ListBullet"/>
      </w:pPr>
      <w:r>
        <w:t>Which of these are in scope: name, logo, colour, type, tone of voice, website, signage, packaging, uniforms, vehicles?</w:t>
      </w:r>
    </w:p>
    <w:p>
      <w:pPr>
        <w:pStyle w:val="ListBullet"/>
      </w:pPr>
      <w:r>
        <w:t>How many touchpoints carry the current brand, and who owns the list?</w:t>
      </w:r>
    </w:p>
    <w:p>
      <w:pPr>
        <w:pStyle w:val="ListBullet"/>
      </w:pPr>
      <w:r>
        <w:t>Is the change phased or a single switchover?</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Count physical touchpoints before you budget. Signage, vehicles, uniforms and printed stock often cost more than the identity design itself.</w:t>
      </w:r>
    </w:p>
    <w:p>
      <w:r>
        <w:rPr>
          <w:b/>
          <w:color w:val="E4674F"/>
        </w:rPr>
        <w:t xml:space="preserve">Example  </w:t>
      </w:r>
      <w:r>
        <w:rPr>
          <w:i/>
        </w:rPr>
        <w:t>In scope: symbol, palette, typography, tone of voice, website, sales deck, LinkedIn. Phase 2: signage at two offices and 14 service vans. Name unchanged.</w:t>
      </w:r>
    </w:p>
    <w:p>
      <w:pPr>
        <w:pStyle w:val="Heading2"/>
      </w:pPr>
      <w:r>
        <w:t>7. Legal and practical checks</w:t>
      </w:r>
    </w:p>
    <w:p>
      <w:pPr>
        <w:pStyle w:val="ListBullet"/>
      </w:pPr>
      <w:r>
        <w:t>Has a trademark search been done in the relevant classes on IP India and in export markets?</w:t>
      </w:r>
    </w:p>
    <w:p>
      <w:pPr>
        <w:pStyle w:val="ListBullet"/>
      </w:pPr>
      <w:r>
        <w:t>Are domain names and social handles available?</w:t>
      </w:r>
    </w:p>
    <w:p>
      <w:pPr>
        <w:pStyle w:val="ListBullet"/>
      </w:pPr>
      <w:r>
        <w:t>Does the change affect contracts, invoices, GST registration or bank records?</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Run the trademark search before you fall in love with a design. A clash found after launch costs far more than a week's delay.</w:t>
      </w:r>
    </w:p>
    <w:p>
      <w:r>
        <w:rPr>
          <w:b/>
          <w:color w:val="E4674F"/>
        </w:rPr>
        <w:t xml:space="preserve">Example  </w:t>
      </w:r>
      <w:r>
        <w:rPr>
          <w:i/>
        </w:rPr>
        <w:t>Trademark search in classes 9 and 42 via IP India public search, plus a check in UAE and Indonesia where we sell. Legal name and GST details stay the same, so invoices need only a new logo.</w:t>
      </w:r>
    </w:p>
    <w:p>
      <w:pPr>
        <w:pStyle w:val="Heading2"/>
      </w:pPr>
      <w:r>
        <w:t>8. Budget and timeline</w:t>
      </w:r>
    </w:p>
    <w:p>
      <w:pPr>
        <w:pStyle w:val="ListBullet"/>
      </w:pPr>
      <w:r>
        <w:t>What is the budget range for strategy and design, and separately for rollout?</w:t>
      </w:r>
    </w:p>
    <w:p>
      <w:pPr>
        <w:pStyle w:val="ListBullet"/>
      </w:pPr>
      <w:r>
        <w:t>Is there a fixed date, such as a trade show or financial year start?</w:t>
      </w:r>
    </w:p>
    <w:p>
      <w:pPr>
        <w:pStyle w:val="ListBullet"/>
      </w:pPr>
      <w:r>
        <w:t>Who approves each stage, and who can say no?</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Hold back at least a third of the budget for rollout. Many rebrands run out of money after the logo and leave a half-changed brand in the market.</w:t>
      </w:r>
    </w:p>
    <w:p>
      <w:r>
        <w:rPr>
          <w:b/>
          <w:color w:val="E4674F"/>
        </w:rPr>
        <w:t xml:space="preserve">Example  </w:t>
      </w:r>
      <w:r>
        <w:rPr>
          <w:i/>
        </w:rPr>
        <w:t>Design: 15 to 20 lakh rupees. Rollout: 12 lakh. Unveil at the trade show in March 2027. MD Anil Joshi approves; the board chair can veto the symbol.</w:t>
      </w:r>
    </w:p>
    <w:p>
      <w:pPr>
        <w:pStyle w:val="Heading2"/>
      </w:pPr>
      <w:r>
        <w:t>9. Internal launch</w:t>
      </w:r>
    </w:p>
    <w:p>
      <w:pPr>
        <w:pStyle w:val="ListBullet"/>
      </w:pPr>
      <w:r>
        <w:t>How will staff hear about it, and before whom?</w:t>
      </w:r>
    </w:p>
    <w:p>
      <w:pPr>
        <w:pStyle w:val="ListBullet"/>
      </w:pPr>
      <w:r>
        <w:t>What will you ask staff to do differently?</w:t>
      </w:r>
    </w:p>
    <w:p>
      <w:pPr>
        <w:pStyle w:val="ListBullet"/>
      </w:pPr>
      <w:r>
        <w:t>Who answers internal questions in the first month?</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Staff should never learn about a rebrand from LinkedIn. Brief them first, explain the reason, and give sales teams the new story before customers see it.</w:t>
      </w:r>
    </w:p>
    <w:p>
      <w:r>
        <w:rPr>
          <w:b/>
          <w:color w:val="E4674F"/>
        </w:rPr>
        <w:t xml:space="preserve">Example  </w:t>
      </w:r>
      <w:r>
        <w:rPr>
          <w:i/>
        </w:rPr>
        <w:t>Town hall a week before public launch, led by the MD. Sales team gets a new pitch deck and a two-hour session. HR head handles questions on email signatures and ID cards.</w:t>
      </w:r>
    </w:p>
    <w:p>
      <w:pPr>
        <w:pStyle w:val="Heading2"/>
      </w:pPr>
      <w:r>
        <w:t>10. How success will be measured</w:t>
      </w:r>
    </w:p>
    <w:p>
      <w:pPr>
        <w:pStyle w:val="ListBullet"/>
      </w:pPr>
      <w:r>
        <w:t>What will you measure in six and twelve months: awareness, enquiry mix, win rate, applications?</w:t>
      </w:r>
    </w:p>
    <w:p>
      <w:pPr>
        <w:pStyle w:val="ListBullet"/>
      </w:pPr>
      <w:r>
        <w:t>What are today's numbers for each?</w:t>
      </w:r>
    </w:p>
    <w:p>
      <w:pPr>
        <w:pStyle w:val="ListBullet"/>
      </w:pPr>
      <w:r>
        <w:t>What result would tell you the rebrand did not work?</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Measure the business problem you started with. How many people liked the logo tells you little. Sentiment about a new identity is usually mixed at first and settles.</w:t>
      </w:r>
    </w:p>
    <w:p>
      <w:r>
        <w:rPr>
          <w:b/>
          <w:color w:val="E4674F"/>
        </w:rPr>
        <w:t xml:space="preserve">Example  </w:t>
      </w:r>
      <w:r>
        <w:rPr>
          <w:i/>
        </w:rPr>
        <w:t>Today: 18% of enquiries are for software. Target: 35% within 12 months. Software deal win rate up from 1 in 6 to 1 in 4. No change after a year means the problem was not the brand.</w:t>
      </w:r>
    </w:p>
    <w:p/>
    <w:p>
      <w:r>
        <w:rPr>
          <w:color w:val="6F6760"/>
          <w:sz w:val="17"/>
        </w:rPr>
        <w:t>Free to use, copy and share. From the Quiamo Brief Kit at quiamo.com/tools/brief-kit/, where the Brief-o-meter can check a draft for you. The examples use invented companies.</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F6760"/>
        <w:sz w:val="16"/>
      </w:rPr>
      <w:t>Rebrand brief · quiamo.com/tools/brief-kit/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4110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val="0"/>
      <w:bCs/>
      <w:color w:val="14110F"/>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val="0"/>
      <w:bCs/>
      <w:color w:val="14110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Rebrand brief</dc:title>
  <dc:subject/>
  <dc:creator>Quiamo</dc:creator>
  <cp:keywords/>
  <dc:description>generated by python-docx</dc:description>
  <cp:lastModifiedBy/>
  <cp:revision>1</cp:revision>
  <dcterms:created xsi:type="dcterms:W3CDTF">2013-12-23T23:15:00Z</dcterms:created>
  <dcterms:modified xsi:type="dcterms:W3CDTF">2013-12-23T23:15:00Z</dcterms:modified>
  <cp:category/>
</cp:coreProperties>
</file>